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BFDC" w14:textId="519F66CB" w:rsidR="0086738F" w:rsidRDefault="0086738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5AC9452E" wp14:editId="5F5EC459">
            <wp:extent cx="920750" cy="658495"/>
            <wp:effectExtent l="0" t="0" r="0" b="8255"/>
            <wp:docPr id="5028958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D4EE6" w14:textId="77777777" w:rsidR="0086738F" w:rsidRDefault="0086738F">
      <w:pPr>
        <w:rPr>
          <w:rFonts w:ascii="Verdana" w:hAnsi="Verdana"/>
          <w:b/>
          <w:bCs/>
        </w:rPr>
      </w:pPr>
    </w:p>
    <w:p w14:paraId="64583791" w14:textId="5A593619" w:rsidR="000523CF" w:rsidRDefault="007B6B4F">
      <w:pPr>
        <w:rPr>
          <w:rFonts w:ascii="Verdana" w:hAnsi="Verdana"/>
          <w:b/>
          <w:bCs/>
        </w:rPr>
      </w:pPr>
      <w:r w:rsidRPr="007B6B4F">
        <w:rPr>
          <w:rFonts w:ascii="Verdana" w:hAnsi="Verdana"/>
          <w:b/>
          <w:bCs/>
        </w:rPr>
        <w:t>CONTRATOS 2024</w:t>
      </w:r>
    </w:p>
    <w:p w14:paraId="580B6E3A" w14:textId="341B683D" w:rsidR="007B6B4F" w:rsidRDefault="007B6B4F">
      <w:pPr>
        <w:rPr>
          <w:rFonts w:ascii="Verdana" w:hAnsi="Verdana"/>
          <w:b/>
          <w:bCs/>
        </w:rPr>
      </w:pPr>
    </w:p>
    <w:p w14:paraId="1F4EE8D0" w14:textId="27341D73" w:rsidR="00C54368" w:rsidRPr="00C54368" w:rsidRDefault="00C54368" w:rsidP="00C54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1"/>
        <w:gridCol w:w="2168"/>
        <w:gridCol w:w="2126"/>
        <w:gridCol w:w="2378"/>
        <w:gridCol w:w="1908"/>
        <w:gridCol w:w="2421"/>
      </w:tblGrid>
      <w:tr w:rsidR="00C54368" w:rsidRPr="00BF50F4" w14:paraId="550B5793" w14:textId="77777777" w:rsidTr="00BF50F4">
        <w:tc>
          <w:tcPr>
            <w:tcW w:w="0" w:type="auto"/>
            <w:shd w:val="clear" w:color="auto" w:fill="DEEAF6" w:themeFill="accent5" w:themeFillTint="33"/>
            <w:hideMark/>
          </w:tcPr>
          <w:p w14:paraId="31463640" w14:textId="77777777" w:rsidR="00C54368" w:rsidRPr="00BF50F4" w:rsidRDefault="00C54368" w:rsidP="00C543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Denominación y/u objeto del contrato</w:t>
            </w:r>
          </w:p>
        </w:tc>
        <w:tc>
          <w:tcPr>
            <w:tcW w:w="2168" w:type="dxa"/>
            <w:shd w:val="clear" w:color="auto" w:fill="DEEAF6" w:themeFill="accent5" w:themeFillTint="33"/>
            <w:hideMark/>
          </w:tcPr>
          <w:p w14:paraId="6D9C020D" w14:textId="77777777" w:rsidR="00C54368" w:rsidRPr="00BF50F4" w:rsidRDefault="00C54368" w:rsidP="00C543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Duración</w:t>
            </w:r>
          </w:p>
        </w:tc>
        <w:tc>
          <w:tcPr>
            <w:tcW w:w="2126" w:type="dxa"/>
            <w:shd w:val="clear" w:color="auto" w:fill="DEEAF6" w:themeFill="accent5" w:themeFillTint="33"/>
            <w:hideMark/>
          </w:tcPr>
          <w:p w14:paraId="15078D88" w14:textId="77777777" w:rsidR="00C54368" w:rsidRPr="00BF50F4" w:rsidRDefault="00C54368" w:rsidP="00C543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Importe de adjudicación (€)</w:t>
            </w:r>
          </w:p>
        </w:tc>
        <w:tc>
          <w:tcPr>
            <w:tcW w:w="2378" w:type="dxa"/>
            <w:shd w:val="clear" w:color="auto" w:fill="DEEAF6" w:themeFill="accent5" w:themeFillTint="33"/>
            <w:hideMark/>
          </w:tcPr>
          <w:p w14:paraId="5DCD67F5" w14:textId="77777777" w:rsidR="00C54368" w:rsidRPr="00BF50F4" w:rsidRDefault="00C54368" w:rsidP="00C543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Procedimiento utilizado</w:t>
            </w:r>
          </w:p>
        </w:tc>
        <w:tc>
          <w:tcPr>
            <w:tcW w:w="1908" w:type="dxa"/>
            <w:shd w:val="clear" w:color="auto" w:fill="DEEAF6" w:themeFill="accent5" w:themeFillTint="33"/>
            <w:hideMark/>
          </w:tcPr>
          <w:p w14:paraId="2C19FBC5" w14:textId="77777777" w:rsidR="00C54368" w:rsidRPr="00BF50F4" w:rsidRDefault="00C54368" w:rsidP="00C543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Instrumentos de publicidad</w:t>
            </w:r>
          </w:p>
        </w:tc>
        <w:tc>
          <w:tcPr>
            <w:tcW w:w="0" w:type="auto"/>
            <w:shd w:val="clear" w:color="auto" w:fill="DEEAF6" w:themeFill="accent5" w:themeFillTint="33"/>
            <w:hideMark/>
          </w:tcPr>
          <w:p w14:paraId="7BDC7F44" w14:textId="77777777" w:rsidR="00C54368" w:rsidRPr="00BF50F4" w:rsidRDefault="00C54368" w:rsidP="00C543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Entidad contratante</w:t>
            </w:r>
          </w:p>
        </w:tc>
      </w:tr>
      <w:tr w:rsidR="00C54368" w:rsidRPr="00BF50F4" w14:paraId="503538F7" w14:textId="77777777" w:rsidTr="00BF50F4">
        <w:tc>
          <w:tcPr>
            <w:tcW w:w="0" w:type="auto"/>
            <w:hideMark/>
          </w:tcPr>
          <w:p w14:paraId="2F2B969E" w14:textId="77777777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Acompañamiento a mujeres víctimas y supervivientes de la violencia machista</w:t>
            </w:r>
          </w:p>
        </w:tc>
        <w:tc>
          <w:tcPr>
            <w:tcW w:w="2168" w:type="dxa"/>
            <w:hideMark/>
          </w:tcPr>
          <w:p w14:paraId="363DFAAC" w14:textId="77777777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Marzo – septiembre 2024</w:t>
            </w:r>
          </w:p>
        </w:tc>
        <w:tc>
          <w:tcPr>
            <w:tcW w:w="2126" w:type="dxa"/>
            <w:hideMark/>
          </w:tcPr>
          <w:p w14:paraId="02C67912" w14:textId="77777777" w:rsidR="00C54368" w:rsidRPr="00BF50F4" w:rsidRDefault="00C54368" w:rsidP="00BF50F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3.000,00 €</w:t>
            </w:r>
          </w:p>
        </w:tc>
        <w:tc>
          <w:tcPr>
            <w:tcW w:w="2378" w:type="dxa"/>
          </w:tcPr>
          <w:p w14:paraId="131F6030" w14:textId="30886042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908" w:type="dxa"/>
            <w:hideMark/>
          </w:tcPr>
          <w:p w14:paraId="35B9D134" w14:textId="5903AF85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9B9879" w14:textId="77777777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Fundación la Caixa</w:t>
            </w:r>
          </w:p>
        </w:tc>
      </w:tr>
      <w:tr w:rsidR="00C54368" w:rsidRPr="00BF50F4" w14:paraId="29CF4D0A" w14:textId="77777777" w:rsidTr="00BF50F4">
        <w:tc>
          <w:tcPr>
            <w:tcW w:w="0" w:type="auto"/>
            <w:hideMark/>
          </w:tcPr>
          <w:p w14:paraId="24D741DC" w14:textId="7D715BD4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Puntos Violeta: instalación de espacio seguro de sensibilización y atención ante agresiones machistas en fiestas</w:t>
            </w:r>
            <w:r w:rsidR="00BF50F4"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</w:p>
        </w:tc>
        <w:tc>
          <w:tcPr>
            <w:tcW w:w="2168" w:type="dxa"/>
            <w:hideMark/>
          </w:tcPr>
          <w:p w14:paraId="71065E80" w14:textId="77777777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Enero – febrero 2024</w:t>
            </w:r>
          </w:p>
        </w:tc>
        <w:tc>
          <w:tcPr>
            <w:tcW w:w="2126" w:type="dxa"/>
            <w:hideMark/>
          </w:tcPr>
          <w:p w14:paraId="1C643C94" w14:textId="77777777" w:rsidR="00C54368" w:rsidRPr="00BF50F4" w:rsidRDefault="00C54368" w:rsidP="00BF50F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4.839,98 €</w:t>
            </w:r>
          </w:p>
        </w:tc>
        <w:tc>
          <w:tcPr>
            <w:tcW w:w="2378" w:type="dxa"/>
            <w:hideMark/>
          </w:tcPr>
          <w:p w14:paraId="1B89B49F" w14:textId="77777777" w:rsidR="00C54368" w:rsidRPr="00BF50F4" w:rsidRDefault="006E3000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Contrato menor</w:t>
            </w:r>
          </w:p>
          <w:p w14:paraId="4C74B8C8" w14:textId="71430B74" w:rsidR="006E3000" w:rsidRPr="00BF50F4" w:rsidRDefault="006E3000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Invitación</w:t>
            </w:r>
          </w:p>
        </w:tc>
        <w:tc>
          <w:tcPr>
            <w:tcW w:w="1908" w:type="dxa"/>
            <w:hideMark/>
          </w:tcPr>
          <w:p w14:paraId="34E1A148" w14:textId="1AC2C3BC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F50BB7" w14:textId="77777777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Ayuntamiento de San Cristóbal de La Laguna</w:t>
            </w:r>
          </w:p>
        </w:tc>
      </w:tr>
      <w:tr w:rsidR="00C54368" w:rsidRPr="00BF50F4" w14:paraId="3CA3BE36" w14:textId="77777777" w:rsidTr="00BF50F4">
        <w:tc>
          <w:tcPr>
            <w:tcW w:w="0" w:type="auto"/>
            <w:hideMark/>
          </w:tcPr>
          <w:p w14:paraId="10CB3F25" w14:textId="00DCBE0B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Puntos Violeta: instalación de espacio seguro de sensibilización y atención ante agresiones machistas en fiestas</w:t>
            </w:r>
            <w:r w:rsidR="00BF50F4"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</w:p>
        </w:tc>
        <w:tc>
          <w:tcPr>
            <w:tcW w:w="2168" w:type="dxa"/>
            <w:hideMark/>
          </w:tcPr>
          <w:p w14:paraId="60421EFE" w14:textId="77777777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6 y 7 de diciembre de 2024</w:t>
            </w:r>
          </w:p>
        </w:tc>
        <w:tc>
          <w:tcPr>
            <w:tcW w:w="2126" w:type="dxa"/>
            <w:hideMark/>
          </w:tcPr>
          <w:p w14:paraId="63ABEB16" w14:textId="77777777" w:rsidR="00C54368" w:rsidRPr="00BF50F4" w:rsidRDefault="00C54368" w:rsidP="00BF50F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1.280,00 €</w:t>
            </w:r>
          </w:p>
        </w:tc>
        <w:tc>
          <w:tcPr>
            <w:tcW w:w="2378" w:type="dxa"/>
            <w:hideMark/>
          </w:tcPr>
          <w:p w14:paraId="32B612EF" w14:textId="3CDBCB27" w:rsidR="00C54368" w:rsidRPr="00BF50F4" w:rsidRDefault="006E3000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Contrato menor</w:t>
            </w:r>
          </w:p>
          <w:p w14:paraId="55668BA6" w14:textId="0091AC9A" w:rsidR="006E3000" w:rsidRPr="00BF50F4" w:rsidRDefault="006E3000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Invitación </w:t>
            </w:r>
          </w:p>
        </w:tc>
        <w:tc>
          <w:tcPr>
            <w:tcW w:w="1908" w:type="dxa"/>
            <w:hideMark/>
          </w:tcPr>
          <w:p w14:paraId="5A084548" w14:textId="570D786C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56BD2B" w14:textId="77777777" w:rsidR="00C54368" w:rsidRPr="00BF50F4" w:rsidRDefault="00C54368" w:rsidP="00C5436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BF50F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s-ES" w:eastAsia="es-ES"/>
                <w14:ligatures w14:val="none"/>
              </w:rPr>
              <w:t>Pride Cultura y Capacidad</w:t>
            </w:r>
          </w:p>
        </w:tc>
      </w:tr>
    </w:tbl>
    <w:p w14:paraId="7F69C1BC" w14:textId="77777777" w:rsidR="007B6B4F" w:rsidRDefault="007B6B4F">
      <w:pPr>
        <w:rPr>
          <w:rFonts w:ascii="Verdana" w:hAnsi="Verdana"/>
          <w:b/>
          <w:bCs/>
        </w:rPr>
      </w:pPr>
    </w:p>
    <w:p w14:paraId="247A675D" w14:textId="77777777" w:rsidR="004923D2" w:rsidRPr="004923D2" w:rsidRDefault="004923D2" w:rsidP="004923D2">
      <w:pPr>
        <w:rPr>
          <w:rFonts w:ascii="Verdana" w:hAnsi="Verdana"/>
        </w:rPr>
      </w:pPr>
    </w:p>
    <w:p w14:paraId="46800AF5" w14:textId="77777777" w:rsidR="004923D2" w:rsidRPr="004923D2" w:rsidRDefault="004923D2" w:rsidP="004923D2">
      <w:pPr>
        <w:rPr>
          <w:rFonts w:ascii="Verdana" w:hAnsi="Verdana"/>
        </w:rPr>
      </w:pPr>
    </w:p>
    <w:sectPr w:rsidR="004923D2" w:rsidRPr="004923D2" w:rsidSect="007B6B4F">
      <w:pgSz w:w="16840" w:h="11910" w:orient="landscape"/>
      <w:pgMar w:top="993" w:right="709" w:bottom="1418" w:left="709" w:header="0" w:footer="26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4F"/>
    <w:rsid w:val="000523CF"/>
    <w:rsid w:val="001E512C"/>
    <w:rsid w:val="00242B7E"/>
    <w:rsid w:val="004923D2"/>
    <w:rsid w:val="00566744"/>
    <w:rsid w:val="00645A98"/>
    <w:rsid w:val="006946FB"/>
    <w:rsid w:val="006E3000"/>
    <w:rsid w:val="007078AB"/>
    <w:rsid w:val="007B6B4F"/>
    <w:rsid w:val="00843AB8"/>
    <w:rsid w:val="0086738F"/>
    <w:rsid w:val="00965E82"/>
    <w:rsid w:val="00A236FE"/>
    <w:rsid w:val="00B117AD"/>
    <w:rsid w:val="00B33DBB"/>
    <w:rsid w:val="00BF50F4"/>
    <w:rsid w:val="00C309E5"/>
    <w:rsid w:val="00C54368"/>
    <w:rsid w:val="00C94A08"/>
    <w:rsid w:val="00CB6AFF"/>
    <w:rsid w:val="00CD4B35"/>
    <w:rsid w:val="00E2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770B"/>
  <w15:chartTrackingRefBased/>
  <w15:docId w15:val="{9E4E626E-E801-43A7-8DBC-D0E968C5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B4F"/>
    <w:pPr>
      <w:spacing w:before="0" w:after="160" w:line="278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43AB8"/>
    <w:pPr>
      <w:keepNext/>
      <w:keepLines/>
      <w:spacing w:before="360" w:after="80"/>
      <w:outlineLvl w:val="0"/>
    </w:pPr>
    <w:rPr>
      <w:rFonts w:ascii="Tahoma" w:eastAsiaTheme="majorEastAsia" w:hAnsi="Tahoma" w:cstheme="majorBidi"/>
      <w:b/>
      <w:color w:val="000000" w:themeColor="text1"/>
      <w:sz w:val="32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3AB8"/>
    <w:pPr>
      <w:keepNext/>
      <w:keepLines/>
      <w:spacing w:before="160" w:after="80"/>
      <w:outlineLvl w:val="1"/>
    </w:pPr>
    <w:rPr>
      <w:rFonts w:ascii="Tahoma" w:eastAsiaTheme="majorEastAsia" w:hAnsi="Tahoma" w:cstheme="majorBidi"/>
      <w:b/>
      <w:color w:val="000000" w:themeColor="text1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3AB8"/>
    <w:pPr>
      <w:keepNext/>
      <w:keepLines/>
      <w:spacing w:before="160" w:after="80"/>
      <w:outlineLvl w:val="2"/>
    </w:pPr>
    <w:rPr>
      <w:rFonts w:ascii="Tahoma" w:eastAsiaTheme="majorEastAsia" w:hAnsi="Tahom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3AB8"/>
    <w:pPr>
      <w:keepNext/>
      <w:keepLines/>
      <w:spacing w:before="80" w:after="40"/>
      <w:outlineLvl w:val="3"/>
    </w:pPr>
    <w:rPr>
      <w:rFonts w:ascii="Tahoma" w:eastAsiaTheme="majorEastAsia" w:hAnsi="Tahom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AB8"/>
    <w:rPr>
      <w:rFonts w:ascii="Tahoma" w:eastAsiaTheme="majorEastAsia" w:hAnsi="Tahoma" w:cstheme="majorBidi"/>
      <w:b/>
      <w:color w:val="000000" w:themeColor="text1"/>
      <w:sz w:val="32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43AB8"/>
    <w:rPr>
      <w:rFonts w:ascii="Tahoma" w:eastAsiaTheme="majorEastAsia" w:hAnsi="Tahoma" w:cstheme="majorBidi"/>
      <w:b/>
      <w:color w:val="000000" w:themeColor="text1"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43AB8"/>
    <w:rPr>
      <w:rFonts w:ascii="Tahoma" w:eastAsiaTheme="majorEastAsia" w:hAnsi="Tahoma" w:cstheme="majorBidi"/>
      <w:b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43AB8"/>
    <w:rPr>
      <w:rFonts w:ascii="Tahoma" w:eastAsiaTheme="majorEastAsia" w:hAnsi="Tahom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B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B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B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B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B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6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6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B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6B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B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B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6B4F"/>
    <w:rPr>
      <w:b/>
      <w:bCs/>
      <w:smallCaps/>
      <w:color w:val="2F5496" w:themeColor="accent1" w:themeShade="BF"/>
      <w:spacing w:val="5"/>
    </w:rPr>
  </w:style>
  <w:style w:type="table" w:styleId="Tablanormal3">
    <w:name w:val="Plain Table 3"/>
    <w:basedOn w:val="Tablanormal"/>
    <w:uiPriority w:val="43"/>
    <w:rsid w:val="007B6B4F"/>
    <w:pPr>
      <w:spacing w:before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6E300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608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BB</dc:creator>
  <cp:keywords/>
  <dc:description/>
  <cp:lastModifiedBy>Ana BB</cp:lastModifiedBy>
  <cp:revision>3</cp:revision>
  <dcterms:created xsi:type="dcterms:W3CDTF">2026-01-26T17:30:00Z</dcterms:created>
  <dcterms:modified xsi:type="dcterms:W3CDTF">2026-01-26T18:18:00Z</dcterms:modified>
</cp:coreProperties>
</file>